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val="off"/>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00"/>
        <w:gridCol w:w="2406"/>
        <w:gridCol w:w="3900"/>
      </w:tblGrid>
      <w:tr>
        <w:tc>
          <w:tcPr>
            <w:tcW w:type="dxa" w:w="3900"/>
            <w:tcBorders>
              <w:top w:val="none" w:color="FFFFFF" w:sz="0"/>
              <w:left w:val="none" w:color="FFFFFF" w:sz="0"/>
              <w:bottom w:val="none" w:color="FFFFFF" w:sz="0"/>
              <w:right w:val="none" w:color="FFFFFF" w:sz="0"/>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20"/>
                <w:szCs w:val="20"/>
                <w:rtl w:val="false"/>
              </w:rPr>
              <w:t xml:space="preserve">Académie Régionale d'Éducation</w:t>
            </w:r>
          </w:p>
          <w:p>
            <w:pPr>
              <w:keepNext w:val="false"/>
              <w:bidi w:val="false"/>
              <w:spacing w:after="0" w:before="0" w:line="264" w:lineRule="auto"/>
              <w:jc w:val="center"/>
            </w:pPr>
            <w:r>
              <w:rPr>
                <w:rFonts w:ascii="Arial" w:cs="Arial" w:eastAsia="Arial" w:hAnsi="Arial"/>
                <w:b w:val="false"/>
                <w:sz w:val="20"/>
                <w:szCs w:val="20"/>
                <w:rtl w:val="false"/>
              </w:rPr>
              <w:t xml:space="preserve">et de Formation</w:t>
            </w:r>
          </w:p>
          <w:p>
            <w:pPr>
              <w:keepNext w:val="false"/>
              <w:bidi w:val="false"/>
              <w:spacing w:after="0" w:before="0" w:line="264" w:lineRule="auto"/>
              <w:jc w:val="center"/>
            </w:pPr>
            <w:r>
              <w:rPr>
                <w:rFonts w:ascii="Arial" w:cs="Arial" w:eastAsia="Arial" w:hAnsi="Arial"/>
                <w:b w:val="false"/>
                <w:sz w:val="20"/>
                <w:szCs w:val="20"/>
                <w:rtl w:val="false"/>
              </w:rPr>
              <w:t xml:space="preserve">Région : ............................</w:t>
            </w:r>
          </w:p>
        </w:tc>
        <w:tc>
          <w:tcPr>
            <w:tcW w:type="dxa" w:w="2406"/>
            <w:tcBorders>
              <w:top w:val="none" w:color="FFFFFF" w:sz="0"/>
              <w:left w:val="none" w:color="FFFFFF" w:sz="0"/>
              <w:bottom w:val="none" w:color="FFFFFF" w:sz="0"/>
              <w:right w:val="none" w:color="FFFFFF" w:sz="0"/>
            </w:tcBorders>
            <w:tcMar>
              <w:top w:type="dxa" w:w="50"/>
              <w:left w:type="dxa" w:w="80"/>
              <w:bottom w:type="dxa" w:w="50"/>
              <w:right w:type="dxa" w:w="80"/>
            </w:tcMar>
            <w:vAlign w:val="center"/>
          </w:tcPr>
          <w:p>
            <w:pPr>
              <w:keepNext w:val="false"/>
              <w:bidi w:val="false"/>
              <w:spacing w:after="0" w:before="0"/>
              <w:jc w:val="center"/>
            </w:pPr>
            <w:r>
              <w:drawing>
                <wp:inline distT="0" distB="0" distL="0" distR="0">
                  <wp:extent cx="1123950" cy="11620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23950" cy="1162050"/>
                          </a:xfrm>
                          <a:prstGeom prst="rect">
                            <a:avLst/>
                          </a:prstGeom>
                        </pic:spPr>
                      </pic:pic>
                    </a:graphicData>
                  </a:graphic>
                </wp:inline>
              </w:drawing>
            </w:r>
          </w:p>
        </w:tc>
        <w:tc>
          <w:tcPr>
            <w:tcW w:type="dxa" w:w="3900"/>
            <w:tcBorders>
              <w:top w:val="none" w:color="FFFFFF" w:sz="0"/>
              <w:left w:val="none" w:color="FFFFFF" w:sz="0"/>
              <w:bottom w:val="none" w:color="FFFFFF" w:sz="0"/>
              <w:right w:val="none" w:color="FFFFFF" w:sz="0"/>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20"/>
                <w:szCs w:val="20"/>
                <w:rtl w:val="false"/>
              </w:rPr>
              <w:t xml:space="preserve">Direction provinciale : ................</w:t>
            </w:r>
          </w:p>
          <w:p>
            <w:pPr>
              <w:keepNext w:val="false"/>
              <w:bidi w:val="false"/>
              <w:spacing w:after="0" w:before="0" w:line="264" w:lineRule="auto"/>
              <w:jc w:val="center"/>
            </w:pPr>
            <w:r>
              <w:rPr>
                <w:rFonts w:ascii="Arial" w:cs="Arial" w:eastAsia="Arial" w:hAnsi="Arial"/>
                <w:b w:val="false"/>
                <w:sz w:val="20"/>
                <w:szCs w:val="20"/>
                <w:rtl w:val="false"/>
              </w:rPr>
              <w:t xml:space="preserve">École : ...............................</w:t>
            </w:r>
          </w:p>
          <w:p>
            <w:pPr>
              <w:keepNext w:val="false"/>
              <w:bidi w:val="false"/>
              <w:spacing w:after="0" w:before="0" w:line="264" w:lineRule="auto"/>
              <w:jc w:val="center"/>
            </w:pPr>
            <w:r>
              <w:rPr>
                <w:rFonts w:ascii="Arial" w:cs="Arial" w:eastAsia="Arial" w:hAnsi="Arial"/>
                <w:b w:val="false"/>
                <w:sz w:val="20"/>
                <w:szCs w:val="20"/>
                <w:rtl w:val="false"/>
              </w:rPr>
              <w:t xml:space="preserve">Année scolaire : 2026 - 2027</w:t>
            </w:r>
          </w:p>
        </w:tc>
      </w:tr>
    </w:tbl>
    <w:p>
      <w:pPr>
        <w:keepNext w:val="false"/>
        <w:bidi w:val="false"/>
        <w:spacing w:after="60" w:before="0" w:line="264" w:lineRule="auto"/>
        <w:jc w:val="both"/>
      </w:pPr>
      <w:r>
        <w:rPr>
          <w:rFonts w:ascii="Arial" w:cs="Arial" w:eastAsia="Arial" w:hAnsi="Arial"/>
          <w:b w:val="false"/>
          <w:sz w:val="22"/>
          <w:szCs w:val="22"/>
          <w:rtl w:val="false"/>
        </w:rPr>
        <w:t xml:space="preserve"/>
      </w:r>
    </w:p>
    <w:tbl>
      <w:tblPr>
        <w:bidiVisual w:val="off"/>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c>
          <w:tcPr>
            <w:tcW w:type="dxa" w:w="10206"/>
            <w:tcBorders>
              <w:top w:val="none" w:color="FFFFFF" w:sz="0"/>
              <w:left w:val="none" w:color="FFFFFF" w:sz="0"/>
              <w:bottom w:val="none" w:color="FFFFFF" w:sz="0"/>
              <w:right w:val="none" w:color="FFFFFF" w:sz="0"/>
            </w:tcBorders>
            <w:shd w:fill="0DA300" w:color="auto" w:val="clear"/>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color w:val="FFFFFF"/>
                <w:sz w:val="32"/>
                <w:szCs w:val="32"/>
                <w:rtl w:val="false"/>
              </w:rPr>
              <w:t xml:space="preserve">Rapport sur la période de soutien intensif</w:t>
            </w:r>
          </w:p>
          <w:p>
            <w:pPr>
              <w:keepNext w:val="false"/>
              <w:bidi w:val="false"/>
              <w:spacing w:after="0" w:before="0" w:line="264" w:lineRule="auto"/>
              <w:jc w:val="center"/>
            </w:pPr>
            <w:r>
              <w:rPr>
                <w:rFonts w:ascii="Arial" w:cs="Arial" w:eastAsia="Arial" w:hAnsi="Arial"/>
                <w:b w:val="false"/>
                <w:color w:val="FFFFFF"/>
                <w:sz w:val="20"/>
                <w:szCs w:val="20"/>
                <w:rtl w:val="false"/>
              </w:rPr>
              <w:t xml:space="preserve">Langue française — Année scolaire 2026-2027</w:t>
            </w:r>
          </w:p>
        </w:tc>
      </w:tr>
    </w:tbl>
    <w:p>
      <w:pPr>
        <w:keepNext w:val="false"/>
        <w:bidi w:val="false"/>
        <w:spacing w:after="60" w:before="0" w:line="264" w:lineRule="auto"/>
        <w:jc w:val="both"/>
      </w:pPr>
      <w:r>
        <w:rPr>
          <w:rFonts w:ascii="Arial" w:cs="Arial" w:eastAsia="Arial" w:hAnsi="Arial"/>
          <w:b w:val="false"/>
          <w:sz w:val="22"/>
          <w:szCs w:val="22"/>
          <w:rtl w:val="false"/>
        </w:rPr>
        <w:t xml:space="preserve"/>
      </w:r>
    </w:p>
    <w:tbl>
      <w:tblPr>
        <w:bidiVisual w:val="off"/>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c>
          <w:tcPr>
            <w:tcW w:type="dxa" w:w="255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val="false"/>
              <w:bidi w:val="false"/>
              <w:spacing w:after="0" w:before="0" w:line="264" w:lineRule="auto"/>
              <w:jc w:val="both"/>
            </w:pPr>
            <w:r>
              <w:rPr>
                <w:rFonts w:ascii="Arial" w:cs="Arial" w:eastAsia="Arial" w:hAnsi="Arial"/>
                <w:b w:val="false"/>
                <w:sz w:val="20"/>
                <w:szCs w:val="20"/>
                <w:rtl w:val="false"/>
              </w:rPr>
              <w:t xml:space="preserve">Matière : Français</w:t>
            </w:r>
          </w:p>
        </w:tc>
        <w:tc>
          <w:tcPr>
            <w:tcW w:type="dxa" w:w="255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val="false"/>
              <w:bidi w:val="false"/>
              <w:spacing w:after="0" w:before="0" w:line="264" w:lineRule="auto"/>
              <w:jc w:val="both"/>
            </w:pPr>
            <w:r>
              <w:rPr>
                <w:rFonts w:ascii="Arial" w:cs="Arial" w:eastAsia="Arial" w:hAnsi="Arial"/>
                <w:b w:val="false"/>
                <w:sz w:val="20"/>
                <w:szCs w:val="20"/>
                <w:rtl w:val="false"/>
              </w:rPr>
              <w:t xml:space="preserve">Niveau : ..............</w:t>
            </w:r>
          </w:p>
        </w:tc>
        <w:tc>
          <w:tcPr>
            <w:tcW w:type="dxa" w:w="255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val="false"/>
              <w:bidi w:val="false"/>
              <w:spacing w:after="0" w:before="0" w:line="264" w:lineRule="auto"/>
              <w:jc w:val="both"/>
            </w:pPr>
            <w:r>
              <w:rPr>
                <w:rFonts w:ascii="Arial" w:cs="Arial" w:eastAsia="Arial" w:hAnsi="Arial"/>
                <w:b w:val="false"/>
                <w:sz w:val="20"/>
                <w:szCs w:val="20"/>
                <w:rtl w:val="false"/>
              </w:rPr>
              <w:t xml:space="preserve">Groupes : ..........</w:t>
            </w:r>
          </w:p>
        </w:tc>
        <w:tc>
          <w:tcPr>
            <w:tcW w:type="dxa" w:w="255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val="false"/>
              <w:bidi w:val="false"/>
              <w:spacing w:after="0" w:before="0" w:line="264" w:lineRule="auto"/>
              <w:jc w:val="both"/>
            </w:pPr>
            <w:r>
              <w:rPr>
                <w:rFonts w:ascii="Arial" w:cs="Arial" w:eastAsia="Arial" w:hAnsi="Arial"/>
                <w:b w:val="false"/>
                <w:sz w:val="20"/>
                <w:szCs w:val="20"/>
                <w:rtl w:val="false"/>
              </w:rPr>
              <w:t xml:space="preserve">Enseignant(e) : ..............</w:t>
            </w:r>
          </w:p>
        </w:tc>
      </w:tr>
    </w:tbl>
    <w:p>
      <w:pPr>
        <w:keepNext w:val="false"/>
        <w:bidi w:val="false"/>
        <w:spacing w:after="40" w:before="0" w:line="264" w:lineRule="auto"/>
        <w:jc w:val="both"/>
      </w:pPr>
      <w:r>
        <w:rPr>
          <w:rFonts w:ascii="Arial" w:cs="Arial" w:eastAsia="Arial" w:hAnsi="Arial"/>
          <w:b w:val="false"/>
          <w:sz w:val="22"/>
          <w:szCs w:val="22"/>
          <w:rtl w:val="false"/>
        </w:rPr>
        <w:t xml:space="preserve"/>
      </w:r>
    </w:p>
    <w:p>
      <w:pPr>
        <w:keepNext w:val="false"/>
        <w:bidi w:val="false"/>
        <w:spacing w:after="80" w:before="0" w:line="264" w:lineRule="auto"/>
        <w:jc w:val="both"/>
      </w:pPr>
      <w:r>
        <w:rPr>
          <w:rFonts w:ascii="Arial" w:cs="Arial" w:eastAsia="Arial" w:hAnsi="Arial"/>
          <w:b w:val="false"/>
          <w:sz w:val="22"/>
          <w:szCs w:val="22"/>
          <w:rtl w:val="false"/>
        </w:rPr>
        <w:t xml:space="preserve">Dans le cadre de la mise en œuvre du projet des établissements pionniers (Écoles Riada) et de la feuille de route 2022-2026 dans ses trois axes (l'élève, l'enseignant et l'établissement), et en application de l'approche « Enseigner au bon niveau » (TaRL), notre école a réalisé, au début de l'année scolaire 2026-2027, la période de soutien intensif en langue française selon les étapes suivantes :</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1. Préparation et diagnostic</w:t>
      </w:r>
    </w:p>
    <w:p>
      <w:pPr>
        <w:keepNext w:val="false"/>
        <w:bidi w:val="false"/>
        <w:spacing w:after="80" w:before="0" w:line="264" w:lineRule="auto"/>
        <w:jc w:val="both"/>
      </w:pPr>
      <w:r>
        <w:rPr>
          <w:rFonts w:ascii="Arial" w:cs="Arial" w:eastAsia="Arial" w:hAnsi="Arial"/>
          <w:b w:val="false"/>
          <w:sz w:val="22"/>
          <w:szCs w:val="22"/>
          <w:rtl w:val="false"/>
        </w:rPr>
        <w:t xml:space="preserve">À partir du 07 septembre 2026, les tests de positionnement initiaux ont été passés sous la supervision de la direction, avec la participation des enseignants. Les résultats ont été saisis sur la plateforme « Massar », puis les élèves ont été répartis en groupes de soutien selon leur niveau réel, et non selon leur niveau scolaire.</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2. Mise en œuvre des activités de soutien</w:t>
      </w:r>
    </w:p>
    <w:p>
      <w:pPr>
        <w:keepNext w:val="false"/>
        <w:bidi w:val="false"/>
        <w:spacing w:after="80" w:before="0" w:line="264" w:lineRule="auto"/>
        <w:jc w:val="both"/>
      </w:pPr>
      <w:r>
        <w:rPr>
          <w:rFonts w:ascii="Arial" w:cs="Arial" w:eastAsia="Arial" w:hAnsi="Arial"/>
          <w:b w:val="false"/>
          <w:sz w:val="22"/>
          <w:szCs w:val="22"/>
          <w:rtl w:val="false"/>
        </w:rPr>
        <w:t xml:space="preserve">Les séances de soutien intensif se sont déroulées pendant quatre semaines, du 14 septembre au 10 octobre 2026. Elles ont reposé sur des activités progressives adaptées à chaque niveau, la pédagogie différenciée, le travail en petits groupes et des révisions régulières, avec des tests de vérification à la fin de chaque niveau pour suivre les progrès de chaque élève et le changer de groupe si nécessaire.</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3. Évaluation finale et résultats</w:t>
      </w:r>
    </w:p>
    <w:p>
      <w:pPr>
        <w:keepNext w:val="false"/>
        <w:bidi w:val="false"/>
        <w:spacing w:after="80" w:before="0" w:line="264" w:lineRule="auto"/>
        <w:jc w:val="both"/>
      </w:pPr>
      <w:r>
        <w:rPr>
          <w:rFonts w:ascii="Arial" w:cs="Arial" w:eastAsia="Arial" w:hAnsi="Arial"/>
          <w:b w:val="false"/>
          <w:sz w:val="22"/>
          <w:szCs w:val="22"/>
          <w:rtl w:val="false"/>
        </w:rPr>
        <w:t xml:space="preserve">Du 12 au 15 octobre 2026, les tests de positionnement finaux ont été passés afin de mesurer l'impact du soutien intensif sur les apprentissages. Les résultats (nombre d'élèves par niveau) sont les suivants :</w:t>
      </w:r>
    </w:p>
    <w:tbl>
      <w:tblPr>
        <w:bidiVisual w:val="off"/>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61"/>
        <w:gridCol w:w="1661"/>
        <w:gridCol w:w="1661"/>
        <w:gridCol w:w="1661"/>
        <w:gridCol w:w="1662"/>
      </w:tblGrid>
      <w:tr>
        <w:tc>
          <w:tcPr>
            <w:tcW w:type="dxa" w:w="10206"/>
            <w:gridSpan w:val="6"/>
            <w:tcBorders>
              <w:top w:val="single" w:color="7A9A75" w:sz="4"/>
              <w:left w:val="single" w:color="7A9A75" w:sz="4"/>
              <w:bottom w:val="single" w:color="7A9A75" w:sz="4"/>
              <w:right w:val="single" w:color="7A9A75" w:sz="4"/>
            </w:tcBorders>
            <w:shd w:fill="EAF7E6" w:color="auto" w:val="clear"/>
            <w:tcMar>
              <w:top w:type="dxa" w:w="50"/>
              <w:left w:type="dxa" w:w="80"/>
              <w:bottom w:type="dxa" w:w="50"/>
              <w:right w:type="dxa" w:w="80"/>
            </w:tcMar>
            <w:vAlign w:val="center"/>
          </w:tcPr>
          <w:p>
            <w:pPr>
              <w:keepNext/>
              <w:bidi w:val="false"/>
              <w:spacing w:after="0" w:before="0" w:line="264" w:lineRule="auto"/>
              <w:jc w:val="both"/>
            </w:pPr>
            <w:r>
              <w:rPr>
                <w:rFonts w:ascii="Arial" w:cs="Arial" w:eastAsia="Arial" w:hAnsi="Arial"/>
                <w:b/>
                <w:bCs/>
                <w:color w:val="0B5D02"/>
                <w:sz w:val="20"/>
                <w:szCs w:val="20"/>
                <w:rtl w:val="false"/>
              </w:rPr>
              <w:t xml:space="preserve">Groupe 1 — Parcours : ................ — Nombre d'élèves : ......</w:t>
            </w:r>
          </w:p>
        </w:tc>
      </w:tr>
      <w:tr>
        <w:trPr>
          <w:tblHeader w:val="off"/>
        </w:trPr>
        <w:tc>
          <w:tcPr>
            <w:tcW w:type="dxa" w:w="1900"/>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 Niveau</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Débutant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Lettre</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Mot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Paragraphe</w:t>
            </w:r>
          </w:p>
        </w:tc>
        <w:tc>
          <w:tcPr>
            <w:tcW w:type="dxa" w:w="1662"/>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Histoire</w:t>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initial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final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19"/>
                <w:szCs w:val="19"/>
                <w:rtl w:val="false"/>
              </w:rPr>
              <w:t xml:space="preserve">Écart ±</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r>
    </w:tbl>
    <w:p>
      <w:pPr>
        <w:keepNext w:val="false"/>
        <w:bidi w:val="false"/>
        <w:spacing w:after="60" w:before="0" w:line="264" w:lineRule="auto"/>
        <w:jc w:val="both"/>
      </w:pPr>
      <w:r>
        <w:rPr>
          <w:rFonts w:ascii="Arial" w:cs="Arial" w:eastAsia="Arial" w:hAnsi="Arial"/>
          <w:b w:val="false"/>
          <w:sz w:val="22"/>
          <w:szCs w:val="22"/>
          <w:rtl w:val="false"/>
        </w:rPr>
        <w:t xml:space="preserve"/>
      </w:r>
    </w:p>
    <w:tbl>
      <w:tblPr>
        <w:bidiVisual w:val="off"/>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61"/>
        <w:gridCol w:w="1661"/>
        <w:gridCol w:w="1661"/>
        <w:gridCol w:w="1661"/>
        <w:gridCol w:w="1662"/>
      </w:tblGrid>
      <w:tr>
        <w:tc>
          <w:tcPr>
            <w:tcW w:type="dxa" w:w="10206"/>
            <w:gridSpan w:val="6"/>
            <w:tcBorders>
              <w:top w:val="single" w:color="7A9A75" w:sz="4"/>
              <w:left w:val="single" w:color="7A9A75" w:sz="4"/>
              <w:bottom w:val="single" w:color="7A9A75" w:sz="4"/>
              <w:right w:val="single" w:color="7A9A75" w:sz="4"/>
            </w:tcBorders>
            <w:shd w:fill="EAF7E6" w:color="auto" w:val="clear"/>
            <w:tcMar>
              <w:top w:type="dxa" w:w="50"/>
              <w:left w:type="dxa" w:w="80"/>
              <w:bottom w:type="dxa" w:w="50"/>
              <w:right w:type="dxa" w:w="80"/>
            </w:tcMar>
            <w:vAlign w:val="center"/>
          </w:tcPr>
          <w:p>
            <w:pPr>
              <w:keepNext/>
              <w:bidi w:val="false"/>
              <w:spacing w:after="0" w:before="0" w:line="264" w:lineRule="auto"/>
              <w:jc w:val="both"/>
            </w:pPr>
            <w:r>
              <w:rPr>
                <w:rFonts w:ascii="Arial" w:cs="Arial" w:eastAsia="Arial" w:hAnsi="Arial"/>
                <w:b/>
                <w:bCs/>
                <w:color w:val="0B5D02"/>
                <w:sz w:val="20"/>
                <w:szCs w:val="20"/>
                <w:rtl w:val="false"/>
              </w:rPr>
              <w:t xml:space="preserve">Groupe 2 — Parcours : ................ — Nombre d'élèves : ......</w:t>
            </w:r>
          </w:p>
        </w:tc>
      </w:tr>
      <w:tr>
        <w:trPr>
          <w:tblHeader w:val="off"/>
        </w:trPr>
        <w:tc>
          <w:tcPr>
            <w:tcW w:type="dxa" w:w="1900"/>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 Niveau</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Débutant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Lettre</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Mot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Paragraphe</w:t>
            </w:r>
          </w:p>
        </w:tc>
        <w:tc>
          <w:tcPr>
            <w:tcW w:type="dxa" w:w="1662"/>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Histoire</w:t>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initial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final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19"/>
                <w:szCs w:val="19"/>
                <w:rtl w:val="false"/>
              </w:rPr>
              <w:t xml:space="preserve">Écart ±</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r>
    </w:tbl>
    <w:p>
      <w:pPr>
        <w:keepNext w:val="false"/>
        <w:bidi w:val="false"/>
        <w:spacing w:after="60" w:before="0" w:line="264" w:lineRule="auto"/>
        <w:jc w:val="both"/>
      </w:pPr>
      <w:r>
        <w:rPr>
          <w:rFonts w:ascii="Arial" w:cs="Arial" w:eastAsia="Arial" w:hAnsi="Arial"/>
          <w:b w:val="false"/>
          <w:sz w:val="22"/>
          <w:szCs w:val="22"/>
          <w:rtl w:val="false"/>
        </w:rPr>
        <w:t xml:space="preserve"/>
      </w:r>
    </w:p>
    <w:tbl>
      <w:tblPr>
        <w:bidiVisual w:val="off"/>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61"/>
        <w:gridCol w:w="1661"/>
        <w:gridCol w:w="1661"/>
        <w:gridCol w:w="1661"/>
        <w:gridCol w:w="1662"/>
      </w:tblGrid>
      <w:tr>
        <w:tc>
          <w:tcPr>
            <w:tcW w:type="dxa" w:w="10206"/>
            <w:gridSpan w:val="6"/>
            <w:tcBorders>
              <w:top w:val="single" w:color="7A9A75" w:sz="4"/>
              <w:left w:val="single" w:color="7A9A75" w:sz="4"/>
              <w:bottom w:val="single" w:color="7A9A75" w:sz="4"/>
              <w:right w:val="single" w:color="7A9A75" w:sz="4"/>
            </w:tcBorders>
            <w:shd w:fill="EAF7E6" w:color="auto" w:val="clear"/>
            <w:tcMar>
              <w:top w:type="dxa" w:w="50"/>
              <w:left w:type="dxa" w:w="80"/>
              <w:bottom w:type="dxa" w:w="50"/>
              <w:right w:type="dxa" w:w="80"/>
            </w:tcMar>
            <w:vAlign w:val="center"/>
          </w:tcPr>
          <w:p>
            <w:pPr>
              <w:keepNext/>
              <w:bidi w:val="false"/>
              <w:spacing w:after="0" w:before="0" w:line="264" w:lineRule="auto"/>
              <w:jc w:val="both"/>
            </w:pPr>
            <w:r>
              <w:rPr>
                <w:rFonts w:ascii="Arial" w:cs="Arial" w:eastAsia="Arial" w:hAnsi="Arial"/>
                <w:b/>
                <w:bCs/>
                <w:color w:val="0B5D02"/>
                <w:sz w:val="20"/>
                <w:szCs w:val="20"/>
                <w:rtl w:val="false"/>
              </w:rPr>
              <w:t xml:space="preserve">Groupe 3 — Parcours : ................ — Nombre d'élèves : ......</w:t>
            </w:r>
          </w:p>
        </w:tc>
      </w:tr>
      <w:tr>
        <w:trPr>
          <w:tblHeader w:val="off"/>
        </w:trPr>
        <w:tc>
          <w:tcPr>
            <w:tcW w:type="dxa" w:w="1900"/>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 Niveau</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Débutant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Lettre</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Mot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Paragraphe</w:t>
            </w:r>
          </w:p>
        </w:tc>
        <w:tc>
          <w:tcPr>
            <w:tcW w:type="dxa" w:w="1662"/>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Histoire</w:t>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initial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final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19"/>
                <w:szCs w:val="19"/>
                <w:rtl w:val="false"/>
              </w:rPr>
              <w:t xml:space="preserve">Écart ±</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r>
    </w:tbl>
    <w:p>
      <w:pPr>
        <w:keepNext w:val="false"/>
        <w:bidi w:val="false"/>
        <w:spacing w:after="60" w:before="0" w:line="264" w:lineRule="auto"/>
        <w:jc w:val="both"/>
      </w:pPr>
      <w:r>
        <w:rPr>
          <w:rFonts w:ascii="Arial" w:cs="Arial" w:eastAsia="Arial" w:hAnsi="Arial"/>
          <w:b w:val="false"/>
          <w:sz w:val="22"/>
          <w:szCs w:val="22"/>
          <w:rtl w:val="false"/>
        </w:rPr>
        <w:t xml:space="preserve"/>
      </w:r>
    </w:p>
    <w:tbl>
      <w:tblPr>
        <w:bidiVisual w:val="off"/>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61"/>
        <w:gridCol w:w="1661"/>
        <w:gridCol w:w="1661"/>
        <w:gridCol w:w="1661"/>
        <w:gridCol w:w="1662"/>
      </w:tblGrid>
      <w:tr>
        <w:tc>
          <w:tcPr>
            <w:tcW w:type="dxa" w:w="10206"/>
            <w:gridSpan w:val="6"/>
            <w:tcBorders>
              <w:top w:val="single" w:color="7A9A75" w:sz="4"/>
              <w:left w:val="single" w:color="7A9A75" w:sz="4"/>
              <w:bottom w:val="single" w:color="7A9A75" w:sz="4"/>
              <w:right w:val="single" w:color="7A9A75" w:sz="4"/>
            </w:tcBorders>
            <w:shd w:fill="EAF7E6" w:color="auto" w:val="clear"/>
            <w:tcMar>
              <w:top w:type="dxa" w:w="50"/>
              <w:left w:type="dxa" w:w="80"/>
              <w:bottom w:type="dxa" w:w="50"/>
              <w:right w:type="dxa" w:w="80"/>
            </w:tcMar>
            <w:vAlign w:val="center"/>
          </w:tcPr>
          <w:p>
            <w:pPr>
              <w:keepNext/>
              <w:bidi w:val="false"/>
              <w:spacing w:after="0" w:before="0" w:line="264" w:lineRule="auto"/>
              <w:jc w:val="both"/>
            </w:pPr>
            <w:r>
              <w:rPr>
                <w:rFonts w:ascii="Arial" w:cs="Arial" w:eastAsia="Arial" w:hAnsi="Arial"/>
                <w:b/>
                <w:bCs/>
                <w:color w:val="0B5D02"/>
                <w:sz w:val="20"/>
                <w:szCs w:val="20"/>
                <w:rtl w:val="false"/>
              </w:rPr>
              <w:t xml:space="preserve">Groupe 4 — Parcours : ................ — Nombre d'élèves : ......</w:t>
            </w:r>
          </w:p>
        </w:tc>
      </w:tr>
      <w:tr>
        <w:trPr>
          <w:tblHeader w:val="off"/>
        </w:trPr>
        <w:tc>
          <w:tcPr>
            <w:tcW w:type="dxa" w:w="1900"/>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 Niveau</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Débutant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Lettre</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Mot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Paragraphe</w:t>
            </w:r>
          </w:p>
        </w:tc>
        <w:tc>
          <w:tcPr>
            <w:tcW w:type="dxa" w:w="1662"/>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Histoire</w:t>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initial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final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19"/>
                <w:szCs w:val="19"/>
                <w:rtl w:val="false"/>
              </w:rPr>
              <w:t xml:space="preserve">Écart ±</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r>
    </w:tbl>
    <w:p>
      <w:pPr>
        <w:keepNext w:val="false"/>
        <w:bidi w:val="false"/>
        <w:spacing w:after="60" w:before="0" w:line="264" w:lineRule="auto"/>
        <w:jc w:val="both"/>
      </w:pPr>
      <w:r>
        <w:rPr>
          <w:rFonts w:ascii="Arial" w:cs="Arial" w:eastAsia="Arial" w:hAnsi="Arial"/>
          <w:b w:val="false"/>
          <w:sz w:val="22"/>
          <w:szCs w:val="22"/>
          <w:rtl w:val="false"/>
        </w:rPr>
        <w:t xml:space="preserve"/>
      </w:r>
    </w:p>
    <w:tbl>
      <w:tblPr>
        <w:bidiVisual w:val="off"/>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661"/>
        <w:gridCol w:w="1661"/>
        <w:gridCol w:w="1661"/>
        <w:gridCol w:w="1661"/>
        <w:gridCol w:w="1662"/>
      </w:tblGrid>
      <w:tr>
        <w:tc>
          <w:tcPr>
            <w:tcW w:type="dxa" w:w="10206"/>
            <w:gridSpan w:val="6"/>
            <w:tcBorders>
              <w:top w:val="single" w:color="7A9A75" w:sz="4"/>
              <w:left w:val="single" w:color="7A9A75" w:sz="4"/>
              <w:bottom w:val="single" w:color="7A9A75" w:sz="4"/>
              <w:right w:val="single" w:color="7A9A75" w:sz="4"/>
            </w:tcBorders>
            <w:shd w:fill="EAF7E6" w:color="auto" w:val="clear"/>
            <w:tcMar>
              <w:top w:type="dxa" w:w="50"/>
              <w:left w:type="dxa" w:w="80"/>
              <w:bottom w:type="dxa" w:w="50"/>
              <w:right w:type="dxa" w:w="80"/>
            </w:tcMar>
            <w:vAlign w:val="center"/>
          </w:tcPr>
          <w:p>
            <w:pPr>
              <w:keepNext/>
              <w:bidi w:val="false"/>
              <w:spacing w:after="0" w:before="0" w:line="264" w:lineRule="auto"/>
              <w:jc w:val="both"/>
            </w:pPr>
            <w:r>
              <w:rPr>
                <w:rFonts w:ascii="Arial" w:cs="Arial" w:eastAsia="Arial" w:hAnsi="Arial"/>
                <w:b/>
                <w:bCs/>
                <w:color w:val="0B5D02"/>
                <w:sz w:val="20"/>
                <w:szCs w:val="20"/>
                <w:rtl w:val="false"/>
              </w:rPr>
              <w:t xml:space="preserve">Total (tous les groupes) — Nombre d'élèves : ......</w:t>
            </w:r>
          </w:p>
        </w:tc>
      </w:tr>
      <w:tr>
        <w:trPr>
          <w:tblHeader w:val="off"/>
        </w:trPr>
        <w:tc>
          <w:tcPr>
            <w:tcW w:type="dxa" w:w="1900"/>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 Niveau</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Débutant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Lettre</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Mot</w:t>
            </w:r>
          </w:p>
        </w:tc>
        <w:tc>
          <w:tcPr>
            <w:tcW w:type="dxa" w:w="1661"/>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Paragraphe</w:t>
            </w:r>
          </w:p>
        </w:tc>
        <w:tc>
          <w:tcPr>
            <w:tcW w:type="dxa" w:w="1662"/>
            <w:tcBorders>
              <w:top w:val="single" w:color="7A9A75" w:sz="4"/>
              <w:left w:val="single" w:color="7A9A75" w:sz="4"/>
              <w:bottom w:val="single" w:color="7A9A75" w:sz="4"/>
              <w:right w:val="single" w:color="7A9A75" w:sz="4"/>
            </w:tcBorders>
            <w:shd w:fill="F4F6F4" w:color="auto" w:val="clear"/>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Histoire</w:t>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initial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Test final</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bCs/>
                <w:sz w:val="19"/>
                <w:szCs w:val="19"/>
                <w:rtl w:val="false"/>
              </w:rPr>
              <w:t xml:space="preserve">Écart ±</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bidi w:val="false"/>
              <w:spacing w:after="0" w:before="0" w:line="264" w:lineRule="auto"/>
              <w:jc w:val="center"/>
            </w:pPr>
            <w:r>
              <w:rPr>
                <w:rFonts w:ascii="Arial" w:cs="Arial" w:eastAsia="Arial" w:hAnsi="Arial"/>
                <w:b w:val="false"/>
                <w:sz w:val="19"/>
                <w:szCs w:val="19"/>
                <w:rtl w:val="false"/>
              </w:rPr>
              <w:t xml:space="preserve"/>
            </w:r>
          </w:p>
        </w:tc>
      </w:tr>
      <w:tr>
        <w:trPr>
          <w:cantSplit/>
          <w:trHeight w:val="400" w:hRule="atLeast"/>
        </w:trPr>
        <w:tc>
          <w:tcPr>
            <w:tcW w:type="dxa" w:w="1900"/>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19"/>
                <w:szCs w:val="19"/>
                <w:rtl w:val="false"/>
              </w:rPr>
              <w:t xml:space="preserve">Pourcentage final %</w:t>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1"/>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c>
          <w:tcPr>
            <w:tcW w:type="dxa" w:w="1662"/>
            <w:tcBorders>
              <w:top w:val="single" w:color="7A9A75" w:sz="4"/>
              <w:left w:val="single" w:color="7A9A75" w:sz="4"/>
              <w:bottom w:val="single" w:color="7A9A75" w:sz="4"/>
              <w:right w:val="single" w:color="7A9A75" w:sz="4"/>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val="false"/>
                <w:sz w:val="19"/>
                <w:szCs w:val="19"/>
                <w:rtl w:val="false"/>
              </w:rPr>
              <w:t xml:space="preserve"/>
            </w:r>
          </w:p>
        </w:tc>
      </w:tr>
    </w:tbl>
    <w:p>
      <w:pPr>
        <w:keepNext w:val="false"/>
        <w:bidi w:val="false"/>
        <w:spacing w:after="80" w:before="60" w:line="264" w:lineRule="auto"/>
        <w:jc w:val="both"/>
      </w:pPr>
      <w:r>
        <w:rPr>
          <w:rFonts w:ascii="Arial" w:cs="Arial" w:eastAsia="Arial" w:hAnsi="Arial"/>
          <w:b w:val="false"/>
          <w:color w:val="555555"/>
          <w:sz w:val="18"/>
          <w:szCs w:val="18"/>
          <w:rtl w:val="false"/>
        </w:rPr>
        <w:t xml:space="preserve">Indiquer dans chaque case le nombre d'élèves par niveau. L'écart = test final – test initial. Supprimer les groupes non utilisés.</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4. Analyse des résultats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Le nombre d'élèves au niveau « Débutant » est passé de ........ à ........ .</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Une part importante des élèves des niveaux « Lettre » et « Mot » a progressé vers des niveaux supérieurs.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Le nombre d'élèves capables de lire une histoire avec fluidité est passé de ........ à ........ .</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Nette amélioration du décodage, de la reconnaissance des mots et de la compréhension, avec des écarts entre les élèves.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 élèves restent aux niveaux inférieurs (Débutant et Lettre) et ont besoin d'un soutien individuel.</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5. Observations générales</w:t>
      </w:r>
    </w:p>
    <w:p>
      <w:pPr>
        <w:keepNext/>
        <w:bidi w:val="false"/>
        <w:spacing w:after="40" w:before="100" w:line="264" w:lineRule="auto"/>
        <w:jc w:val="both"/>
      </w:pPr>
      <w:r>
        <w:rPr>
          <w:rFonts w:ascii="Arial" w:cs="Arial" w:eastAsia="Arial" w:hAnsi="Arial"/>
          <w:b/>
          <w:bCs/>
          <w:color w:val="0B5D02"/>
          <w:sz w:val="23"/>
          <w:szCs w:val="23"/>
          <w:rtl w:val="false"/>
        </w:rPr>
        <w:t xml:space="preserve">◆ Points forts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Intervention pédagogique fondée sur le niveau réel de chaque élève.</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Disponibilité des supports et des cartes d'activités propres à chaque niveau.</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Activités courtes, progressives et interactives favorisant l'engagement des élèves.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Progrès nets chez la majorité des élèves, notamment ceux en difficulté.</w:t>
      </w:r>
    </w:p>
    <w:p>
      <w:pPr>
        <w:keepNext/>
        <w:bidi w:val="false"/>
        <w:spacing w:after="40" w:before="100" w:line="264" w:lineRule="auto"/>
        <w:jc w:val="both"/>
      </w:pPr>
      <w:r>
        <w:rPr>
          <w:rFonts w:ascii="Arial" w:cs="Arial" w:eastAsia="Arial" w:hAnsi="Arial"/>
          <w:b/>
          <w:bCs/>
          <w:color w:val="0B5D02"/>
          <w:sz w:val="23"/>
          <w:szCs w:val="23"/>
          <w:rtl w:val="false"/>
        </w:rPr>
        <w:t xml:space="preserve">◆ Difficultés rencontrées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Effectifs chargés dans certains groupes.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Retard dans la réception de certains supports et cartes d'activités.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Absences de quelques élèves pendant la période de soutien.</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Ennui de certains élèves avancés face aux activités destinées aux élèves en difficulté.</w:t>
      </w:r>
    </w:p>
    <w:p>
      <w:pPr>
        <w:keepNext/>
        <w:bidi w:val="false"/>
        <w:spacing w:after="40" w:before="100" w:line="264" w:lineRule="auto"/>
        <w:jc w:val="both"/>
      </w:pPr>
      <w:r>
        <w:rPr>
          <w:rFonts w:ascii="Arial" w:cs="Arial" w:eastAsia="Arial" w:hAnsi="Arial"/>
          <w:b/>
          <w:bCs/>
          <w:color w:val="0B5D02"/>
          <w:sz w:val="23"/>
          <w:szCs w:val="23"/>
          <w:rtl w:val="false"/>
        </w:rPr>
        <w:t xml:space="preserve">◆ Propositions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Réduire l'effectif des groupes d'élèves en difficulté.</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Fournir les supports et les cartes avant le début de la période de soutien.</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Prévoir des activités d'enrichissement pour les élèves avancés.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Impliquer les familles dans le suivi des élèves encore en difficulté.</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6. Plan de soutien et de remédiation</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Suivi individuel des élèves en difficulté en classe, parallèlement aux leçons d'enseignement explicite.</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Exploitation des séances de soutien hebdomadaires et des semaines de synthèse et de soutien.</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Entraînement régulier à la lecture à voix haute des sons, syllabes, mots et phrases pour développer la fluidité.</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Exploiter les lettres déjà maîtrisées en arabe pour faciliter l'apprentissage des sons du français.</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Organiser un soutien institutionnel pour les élèves n'ayant pas atteint la maîtrise au test final.</w:t>
      </w:r>
    </w:p>
    <w:p>
      <w:pPr>
        <w:pStyle w:val="ListParagraph"/>
        <w:keepNext w:val="false"/>
        <w:numPr>
          <w:ilvl w:val="0"/>
          <w:numId w:val="2"/>
        </w:numPr>
        <w:bidi w:val="false"/>
        <w:spacing w:after="80" w:before="0" w:line="264" w:lineRule="auto"/>
        <w:jc w:val="both"/>
      </w:pPr>
      <w:r>
        <w:rPr>
          <w:rFonts w:ascii="Arial" w:cs="Arial" w:eastAsia="Arial" w:hAnsi="Arial"/>
          <w:b w:val="false"/>
          <w:sz w:val="22"/>
          <w:szCs w:val="22"/>
          <w:rtl w:val="false"/>
        </w:rPr>
        <w:t xml:space="preserve">Réévaluer les mêmes élèves après l'étape suivante pour suivre leur progression.</w:t>
      </w:r>
    </w:p>
    <w:p>
      <w:pPr>
        <w:keepNext/>
        <w:pBdr>
          <w:bottom w:val="single" w:color="0DA300" w:sz="8" w:space="2"/>
        </w:pBdr>
        <w:bidi w:val="false"/>
        <w:spacing w:after="80" w:before="200"/>
        <w:jc w:val="both"/>
      </w:pPr>
      <w:r>
        <w:rPr>
          <w:rFonts w:ascii="Arial" w:cs="Arial" w:eastAsia="Arial" w:hAnsi="Arial"/>
          <w:b/>
          <w:bCs/>
          <w:color w:val="0B5D02"/>
          <w:sz w:val="26"/>
          <w:szCs w:val="26"/>
          <w:rtl w:val="false"/>
        </w:rPr>
        <w:t xml:space="preserve">7. Conclusion</w:t>
      </w:r>
    </w:p>
    <w:p>
      <w:pPr>
        <w:keepNext w:val="false"/>
        <w:bidi w:val="false"/>
        <w:spacing w:after="80" w:before="0" w:line="264" w:lineRule="auto"/>
        <w:jc w:val="both"/>
      </w:pPr>
      <w:r>
        <w:rPr>
          <w:rFonts w:ascii="Arial" w:cs="Arial" w:eastAsia="Arial" w:hAnsi="Arial"/>
          <w:b w:val="false"/>
          <w:sz w:val="22"/>
          <w:szCs w:val="22"/>
          <w:rtl w:val="false"/>
        </w:rPr>
        <w:t xml:space="preserve">La période de soutien intensif a constitué une étape essentielle pour diagnostiquer et traiter les difficultés des élèves. Les résultats montrent une progression réelle des apprentissages fondamentaux en langue française, ce qui confirme l'importance du diagnostic initial et du soutien continu pour garantir l'égalité des chances et améliorer la qualité des apprentissages.</w:t>
      </w:r>
    </w:p>
    <w:p>
      <w:pPr>
        <w:keepNext w:val="false"/>
        <w:bidi w:val="false"/>
        <w:spacing w:after="120" w:before="240" w:line="264" w:lineRule="auto"/>
        <w:jc w:val="both"/>
      </w:pPr>
      <w:r>
        <w:rPr>
          <w:rFonts w:ascii="Arial" w:cs="Arial" w:eastAsia="Arial" w:hAnsi="Arial"/>
          <w:b w:val="false"/>
          <w:sz w:val="20"/>
          <w:szCs w:val="20"/>
          <w:rtl w:val="false"/>
        </w:rPr>
        <w:t xml:space="preserve">Fait à : ............................   le : ...... / ...... / 2026</w:t>
      </w:r>
    </w:p>
    <w:tbl>
      <w:tblPr>
        <w:bidiVisual w:val="off"/>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trHeight w:val="1100" w:hRule="atLeast"/>
        </w:trPr>
        <w:tc>
          <w:tcPr>
            <w:tcW w:type="dxa" w:w="5103"/>
            <w:tcBorders>
              <w:top w:val="none" w:color="FFFFFF" w:sz="0"/>
              <w:left w:val="none" w:color="FFFFFF" w:sz="0"/>
              <w:bottom w:val="none" w:color="FFFFFF" w:sz="0"/>
              <w:right w:val="none" w:color="FFFFFF" w:sz="0"/>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20"/>
                <w:szCs w:val="20"/>
                <w:rtl w:val="false"/>
              </w:rPr>
              <w:t xml:space="preserve">Signature de l'enseignant(e)</w:t>
            </w:r>
          </w:p>
        </w:tc>
        <w:tc>
          <w:tcPr>
            <w:tcW w:type="dxa" w:w="5103"/>
            <w:tcBorders>
              <w:top w:val="none" w:color="FFFFFF" w:sz="0"/>
              <w:left w:val="none" w:color="FFFFFF" w:sz="0"/>
              <w:bottom w:val="none" w:color="FFFFFF" w:sz="0"/>
              <w:right w:val="none" w:color="FFFFFF" w:sz="0"/>
            </w:tcBorders>
            <w:tcMar>
              <w:top w:type="dxa" w:w="50"/>
              <w:left w:type="dxa" w:w="80"/>
              <w:bottom w:type="dxa" w:w="50"/>
              <w:right w:type="dxa" w:w="80"/>
            </w:tcMar>
            <w:vAlign w:val="center"/>
          </w:tcPr>
          <w:p>
            <w:pPr>
              <w:keepNext w:val="false"/>
              <w:bidi w:val="false"/>
              <w:spacing w:after="0" w:before="0" w:line="264" w:lineRule="auto"/>
              <w:jc w:val="center"/>
            </w:pPr>
            <w:r>
              <w:rPr>
                <w:rFonts w:ascii="Arial" w:cs="Arial" w:eastAsia="Arial" w:hAnsi="Arial"/>
                <w:b/>
                <w:bCs/>
                <w:sz w:val="20"/>
                <w:szCs w:val="20"/>
                <w:rtl w:val="false"/>
              </w:rPr>
              <w:t xml:space="preserve">Signature du directeur / de la directrice</w:t>
            </w:r>
          </w:p>
        </w:tc>
      </w:tr>
    </w:tbl>
    <w:sectPr>
      <w:pgSz w:w="11906" w:h="16838" w:orient="portrait"/>
      <w:pgMar w:top="700" w:right="850" w:bottom="7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420" w:hanging="280"/>
      </w:pPr>
      <w:rPr>
        <w:color w:val="0DA30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7e6163eaa32ec4881f3dea61a7a343345afbed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la période de soutien intensif Langue française — Année scolaire 2026-2027</dc:title>
  <dc:creator>minhaj-jadid.com</dc:creator>
  <dc:description>Rapport sur la période de soutien intensif</dc:description>
  <cp:lastModifiedBy>Un-named</cp:lastModifiedBy>
  <cp:revision>1</cp:revision>
  <dcterms:created xsi:type="dcterms:W3CDTF">2026-11-05T11:38:52.627Z</dcterms:created>
  <dcterms:modified xsi:type="dcterms:W3CDTF">2026-11-05T11:38:52.627Z</dcterms:modified>
</cp:coreProperties>
</file>

<file path=docProps/custom.xml><?xml version="1.0" encoding="utf-8"?>
<Properties xmlns="http://schemas.openxmlformats.org/officeDocument/2006/custom-properties" xmlns:vt="http://schemas.openxmlformats.org/officeDocument/2006/docPropsVTypes"/>
</file>